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8B9A88" w14:textId="77777777" w:rsidR="000B7523" w:rsidRDefault="008F5274" w:rsidP="00473A06">
      <w:pPr>
        <w:spacing w:after="0" w:line="240" w:lineRule="auto"/>
        <w:jc w:val="center"/>
        <w:rPr>
          <w:b/>
        </w:rPr>
      </w:pPr>
      <w:r w:rsidRPr="00473A06">
        <w:rPr>
          <w:b/>
        </w:rPr>
        <w:t>DESIGN REVIEW AND MAINTENANCE GUIDELINES</w:t>
      </w:r>
    </w:p>
    <w:p w14:paraId="1DB41186" w14:textId="77777777" w:rsidR="00473A06" w:rsidRPr="00473A06" w:rsidRDefault="008F5274" w:rsidP="00473A06">
      <w:pPr>
        <w:spacing w:after="0" w:line="240" w:lineRule="auto"/>
        <w:jc w:val="center"/>
        <w:rPr>
          <w:b/>
        </w:rPr>
      </w:pPr>
    </w:p>
    <w:p w14:paraId="20110B69" w14:textId="77777777" w:rsidR="00473A06" w:rsidRPr="00473A06" w:rsidRDefault="008F5274" w:rsidP="00473A06">
      <w:pPr>
        <w:spacing w:after="0" w:line="240" w:lineRule="auto"/>
        <w:jc w:val="center"/>
        <w:rPr>
          <w:b/>
        </w:rPr>
      </w:pPr>
      <w:r w:rsidRPr="00473A06">
        <w:rPr>
          <w:b/>
        </w:rPr>
        <w:t>AUDUBON SQUARE/FALLBROOK HOMEOWNER’S ASSOCIATION</w:t>
      </w:r>
    </w:p>
    <w:p w14:paraId="48EF8ACB" w14:textId="77777777" w:rsidR="00473A06" w:rsidRDefault="008F5274" w:rsidP="00473A06">
      <w:pPr>
        <w:spacing w:after="0" w:line="240" w:lineRule="auto"/>
        <w:jc w:val="center"/>
        <w:rPr>
          <w:b/>
        </w:rPr>
      </w:pPr>
      <w:r w:rsidRPr="00473A06">
        <w:rPr>
          <w:b/>
        </w:rPr>
        <w:t>(AUDUBON SQUARE)</w:t>
      </w:r>
    </w:p>
    <w:p w14:paraId="28AC6ACF" w14:textId="77777777" w:rsidR="00473A06" w:rsidRDefault="008F5274" w:rsidP="00473A06">
      <w:pPr>
        <w:spacing w:after="0" w:line="240" w:lineRule="auto"/>
        <w:jc w:val="center"/>
        <w:rPr>
          <w:b/>
        </w:rPr>
      </w:pPr>
      <w:r>
        <w:rPr>
          <w:b/>
        </w:rPr>
        <w:t>Adopted: August 1986; Revised: ____</w:t>
      </w:r>
      <w:r>
        <w:rPr>
          <w:b/>
        </w:rPr>
        <w:t>_</w:t>
      </w:r>
      <w:r>
        <w:rPr>
          <w:b/>
        </w:rPr>
        <w:t>__ 20__</w:t>
      </w:r>
    </w:p>
    <w:p w14:paraId="798A519A" w14:textId="77777777" w:rsidR="00473A06" w:rsidRDefault="008F5274" w:rsidP="00473A06">
      <w:pPr>
        <w:spacing w:after="0" w:line="240" w:lineRule="auto"/>
        <w:jc w:val="center"/>
        <w:rPr>
          <w:b/>
        </w:rPr>
      </w:pPr>
    </w:p>
    <w:p w14:paraId="4A6968F2" w14:textId="77777777" w:rsidR="00A60BF1" w:rsidRDefault="008F5274" w:rsidP="00473A06">
      <w:pPr>
        <w:spacing w:after="0" w:line="240" w:lineRule="auto"/>
      </w:pPr>
      <w:r>
        <w:tab/>
      </w:r>
      <w:r>
        <w:rPr>
          <w:b/>
        </w:rPr>
        <w:t>WHEREAS</w:t>
      </w:r>
      <w:r>
        <w:t>, the Design Review and Maintenance Guideli</w:t>
      </w:r>
      <w:r>
        <w:t>nes</w:t>
      </w:r>
      <w:r>
        <w:t xml:space="preserve"> (“Guidelines”) were adopted for Owners’ convenience to clarify the architectural requirements, guidelines and standards within the community;  </w:t>
      </w:r>
      <w:r>
        <w:t xml:space="preserve"> </w:t>
      </w:r>
    </w:p>
    <w:p w14:paraId="48EBEA40" w14:textId="77777777" w:rsidR="00C75D8D" w:rsidRDefault="008F5274" w:rsidP="00473A06">
      <w:pPr>
        <w:spacing w:after="0" w:line="240" w:lineRule="auto"/>
      </w:pPr>
    </w:p>
    <w:p w14:paraId="1D866707" w14:textId="77777777" w:rsidR="00C75D8D" w:rsidRDefault="008F5274" w:rsidP="00C75D8D">
      <w:pPr>
        <w:spacing w:after="0" w:line="240" w:lineRule="auto"/>
        <w:ind w:firstLine="720"/>
      </w:pPr>
      <w:r>
        <w:rPr>
          <w:b/>
        </w:rPr>
        <w:t>WHEREAS</w:t>
      </w:r>
      <w:r>
        <w:t xml:space="preserve">, </w:t>
      </w:r>
      <w:r>
        <w:t xml:space="preserve">additional </w:t>
      </w:r>
      <w:r>
        <w:t>styles of sheds and house plaques have been considered in an effort to expand the type</w:t>
      </w:r>
      <w:r>
        <w:t xml:space="preserve">s </w:t>
      </w:r>
      <w:r>
        <w:t>o</w:t>
      </w:r>
      <w:r>
        <w:t xml:space="preserve">f approved styles available for Owners, while preserving </w:t>
      </w:r>
      <w:r>
        <w:t>the community’s</w:t>
      </w:r>
      <w:r>
        <w:t xml:space="preserve"> cohesive look;  </w:t>
      </w:r>
    </w:p>
    <w:p w14:paraId="482B3FD9" w14:textId="77777777" w:rsidR="00F21112" w:rsidRDefault="008F5274" w:rsidP="00473A06">
      <w:pPr>
        <w:spacing w:after="0" w:line="240" w:lineRule="auto"/>
      </w:pPr>
    </w:p>
    <w:p w14:paraId="3E3D4C89" w14:textId="77777777" w:rsidR="00C75D8D" w:rsidRDefault="008F5274" w:rsidP="00921D49">
      <w:pPr>
        <w:spacing w:after="0" w:line="240" w:lineRule="auto"/>
        <w:ind w:firstLine="720"/>
      </w:pPr>
      <w:r>
        <w:rPr>
          <w:b/>
        </w:rPr>
        <w:t>WHEREAS</w:t>
      </w:r>
      <w:r>
        <w:t>,</w:t>
      </w:r>
      <w:r>
        <w:t xml:space="preserve"> </w:t>
      </w:r>
      <w:r>
        <w:t>there is a need to update and amend the Guidelines to further define</w:t>
      </w:r>
      <w:r>
        <w:t>,</w:t>
      </w:r>
      <w:r>
        <w:t xml:space="preserve"> clarify</w:t>
      </w:r>
      <w:r>
        <w:t>, and expand</w:t>
      </w:r>
      <w:r>
        <w:t xml:space="preserve"> the architectural rules and regulations of sheds and house plaques</w:t>
      </w:r>
      <w:r>
        <w:t xml:space="preserve">; </w:t>
      </w:r>
    </w:p>
    <w:p w14:paraId="50AE0267" w14:textId="77777777" w:rsidR="00921D49" w:rsidRDefault="008F5274" w:rsidP="00921D49">
      <w:pPr>
        <w:spacing w:after="0" w:line="240" w:lineRule="auto"/>
      </w:pPr>
    </w:p>
    <w:p w14:paraId="3E9F1311" w14:textId="77777777" w:rsidR="00921D49" w:rsidRDefault="008F5274" w:rsidP="00F21112">
      <w:pPr>
        <w:spacing w:after="0" w:line="240" w:lineRule="auto"/>
        <w:ind w:firstLine="720"/>
      </w:pPr>
      <w:r>
        <w:rPr>
          <w:b/>
        </w:rPr>
        <w:t>WHEREAS</w:t>
      </w:r>
      <w:r>
        <w:t xml:space="preserve">, Owners must </w:t>
      </w:r>
      <w:r>
        <w:t xml:space="preserve">still </w:t>
      </w:r>
      <w:r>
        <w:t>complete and submit an Application for Architectural Change to the Architectural Environmental Control Committee before making any changes to their Lots and/or dwelling units;</w:t>
      </w:r>
    </w:p>
    <w:p w14:paraId="77AB515C" w14:textId="77777777" w:rsidR="00F21112" w:rsidRDefault="008F5274" w:rsidP="00473A06">
      <w:pPr>
        <w:spacing w:after="0" w:line="240" w:lineRule="auto"/>
      </w:pPr>
    </w:p>
    <w:p w14:paraId="025D1CA1" w14:textId="77777777" w:rsidR="00473A06" w:rsidRDefault="008F5274" w:rsidP="00C61806">
      <w:pPr>
        <w:spacing w:after="0" w:line="240" w:lineRule="auto"/>
        <w:ind w:firstLine="720"/>
      </w:pPr>
      <w:r>
        <w:rPr>
          <w:b/>
        </w:rPr>
        <w:t xml:space="preserve">NOW THEREFORE, </w:t>
      </w:r>
      <w:r>
        <w:t>the following additions have been</w:t>
      </w:r>
      <w:r>
        <w:t xml:space="preserve"> made to the Guidelines</w:t>
      </w:r>
      <w:r>
        <w:t xml:space="preserve"> regarding sheds and house plaques</w:t>
      </w:r>
      <w:r>
        <w:t xml:space="preserve">, and are effective immediately: </w:t>
      </w:r>
    </w:p>
    <w:p w14:paraId="491FF6AC" w14:textId="77777777" w:rsidR="00C61806" w:rsidRPr="00F21112" w:rsidRDefault="008F5274" w:rsidP="00473A06">
      <w:pPr>
        <w:spacing w:after="0" w:line="240" w:lineRule="auto"/>
        <w:rPr>
          <w:b/>
        </w:rPr>
      </w:pPr>
    </w:p>
    <w:p w14:paraId="6A470870" w14:textId="77777777" w:rsidR="00473A06" w:rsidRPr="00473A06" w:rsidRDefault="008F5274" w:rsidP="00613096">
      <w:pPr>
        <w:pStyle w:val="ListParagraph"/>
        <w:numPr>
          <w:ilvl w:val="0"/>
          <w:numId w:val="1"/>
        </w:numPr>
        <w:spacing w:after="0" w:line="240" w:lineRule="auto"/>
      </w:pPr>
      <w:r w:rsidRPr="003414D8">
        <w:rPr>
          <w:u w:val="single"/>
        </w:rPr>
        <w:lastRenderedPageBreak/>
        <w:t xml:space="preserve">Approved Shed Designs: </w:t>
      </w:r>
      <w:r>
        <w:rPr>
          <w:noProof/>
        </w:rPr>
        <w:drawing>
          <wp:inline distT="0" distB="0" distL="0" distR="0" wp14:anchorId="25C2B7A5" wp14:editId="3A0BFA07">
            <wp:extent cx="4604571" cy="386715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621142" cy="3881067"/>
                    </a:xfrm>
                    <a:prstGeom prst="rect">
                      <a:avLst/>
                    </a:prstGeom>
                  </pic:spPr>
                </pic:pic>
              </a:graphicData>
            </a:graphic>
          </wp:inline>
        </w:drawing>
      </w:r>
      <w:bookmarkStart w:id="0" w:name="_GoBack"/>
      <w:bookmarkEnd w:id="0"/>
    </w:p>
    <w:p w14:paraId="421BAD5E" w14:textId="77777777" w:rsidR="00473A06" w:rsidRDefault="008F5274" w:rsidP="00921D49">
      <w:pPr>
        <w:spacing w:after="0" w:line="240" w:lineRule="auto"/>
        <w:rPr>
          <w:b/>
        </w:rPr>
      </w:pPr>
    </w:p>
    <w:p w14:paraId="3AD6D294" w14:textId="77777777" w:rsidR="00473A06" w:rsidRDefault="008F5274" w:rsidP="00473A06">
      <w:pPr>
        <w:spacing w:after="0" w:line="240" w:lineRule="auto"/>
        <w:jc w:val="center"/>
        <w:rPr>
          <w:b/>
        </w:rPr>
      </w:pPr>
    </w:p>
    <w:p w14:paraId="5E595307" w14:textId="77777777" w:rsidR="00473A06" w:rsidRDefault="008F5274" w:rsidP="00473A06">
      <w:pPr>
        <w:spacing w:after="0" w:line="240" w:lineRule="auto"/>
        <w:jc w:val="center"/>
        <w:rPr>
          <w:b/>
        </w:rPr>
      </w:pPr>
      <w:r>
        <w:rPr>
          <w:noProof/>
        </w:rPr>
        <w:drawing>
          <wp:inline distT="0" distB="0" distL="0" distR="0" wp14:anchorId="7883A426" wp14:editId="6D3D3C30">
            <wp:extent cx="5237696" cy="3086100"/>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51598" cy="3094291"/>
                    </a:xfrm>
                    <a:prstGeom prst="rect">
                      <a:avLst/>
                    </a:prstGeom>
                  </pic:spPr>
                </pic:pic>
              </a:graphicData>
            </a:graphic>
          </wp:inline>
        </w:drawing>
      </w:r>
    </w:p>
    <w:p w14:paraId="23D31686" w14:textId="77777777" w:rsidR="00473A06" w:rsidRDefault="008F5274" w:rsidP="00473A06">
      <w:pPr>
        <w:spacing w:after="0" w:line="240" w:lineRule="auto"/>
        <w:jc w:val="center"/>
        <w:rPr>
          <w:b/>
        </w:rPr>
      </w:pPr>
    </w:p>
    <w:p w14:paraId="7413EA7E" w14:textId="77777777" w:rsidR="001D4BD9" w:rsidRPr="001D4BD9" w:rsidRDefault="008F5274" w:rsidP="00351EF9">
      <w:pPr>
        <w:pStyle w:val="ListParagraph"/>
        <w:numPr>
          <w:ilvl w:val="0"/>
          <w:numId w:val="1"/>
        </w:numPr>
        <w:spacing w:after="0" w:line="240" w:lineRule="auto"/>
        <w:rPr>
          <w:b/>
        </w:rPr>
      </w:pPr>
      <w:r>
        <w:rPr>
          <w:u w:val="single"/>
        </w:rPr>
        <w:t>House Plaque Requirements</w:t>
      </w:r>
      <w:r>
        <w:t xml:space="preserve">: </w:t>
      </w:r>
    </w:p>
    <w:p w14:paraId="3B17DF7B" w14:textId="77777777" w:rsidR="00351EF9" w:rsidRDefault="008F5274" w:rsidP="00351EF9">
      <w:pPr>
        <w:spacing w:after="0" w:line="240" w:lineRule="auto"/>
        <w:rPr>
          <w:rFonts w:ascii="Calibri" w:eastAsia="Calibri" w:hAnsi="Calibri" w:cs="Times New Roman"/>
          <w:sz w:val="22"/>
        </w:rPr>
      </w:pPr>
    </w:p>
    <w:p w14:paraId="1DE54754" w14:textId="77777777" w:rsidR="001D4BD9" w:rsidRPr="00C24671" w:rsidRDefault="008F5274" w:rsidP="00351EF9">
      <w:pPr>
        <w:spacing w:after="200" w:line="240" w:lineRule="auto"/>
        <w:rPr>
          <w:rFonts w:ascii="Calibri" w:eastAsia="Calibri" w:hAnsi="Calibri" w:cs="Times New Roman"/>
          <w:sz w:val="22"/>
        </w:rPr>
      </w:pPr>
      <w:r w:rsidRPr="001D4BD9">
        <w:rPr>
          <w:rFonts w:ascii="Calibri" w:eastAsia="Calibri" w:hAnsi="Calibri" w:cs="Times New Roman"/>
          <w:sz w:val="22"/>
        </w:rPr>
        <w:lastRenderedPageBreak/>
        <w:t xml:space="preserve">In an emergency, police, fire and rescue workers depend on house numbers to find YOU as quickly as </w:t>
      </w:r>
      <w:r w:rsidRPr="001D4BD9">
        <w:rPr>
          <w:rFonts w:ascii="Calibri" w:eastAsia="Calibri" w:hAnsi="Calibri" w:cs="Times New Roman"/>
          <w:sz w:val="22"/>
        </w:rPr>
        <w:t>possible. Finding your home - especially at night - can be challenging if address numbers are unreadable, hidden, unlighted or have missing numbers and may delay emergency responders from getting to you as quickly as possible.</w:t>
      </w:r>
    </w:p>
    <w:p w14:paraId="7FEE2C97" w14:textId="77777777" w:rsidR="00557B0A" w:rsidRPr="001D4BD9" w:rsidRDefault="008F5274" w:rsidP="001D4BD9">
      <w:pPr>
        <w:spacing w:after="200" w:line="276" w:lineRule="auto"/>
        <w:rPr>
          <w:rFonts w:ascii="Calibri" w:eastAsia="Calibri" w:hAnsi="Calibri" w:cs="Times New Roman"/>
          <w:sz w:val="22"/>
        </w:rPr>
      </w:pPr>
      <w:r w:rsidRPr="00C24671">
        <w:rPr>
          <w:rFonts w:ascii="Calibri" w:eastAsia="Calibri" w:hAnsi="Calibri" w:cs="Times New Roman"/>
          <w:sz w:val="22"/>
        </w:rPr>
        <w:t>All house numbers and plaques</w:t>
      </w:r>
      <w:r w:rsidRPr="00C24671">
        <w:rPr>
          <w:rFonts w:ascii="Calibri" w:eastAsia="Calibri" w:hAnsi="Calibri" w:cs="Times New Roman"/>
          <w:sz w:val="22"/>
        </w:rPr>
        <w:t xml:space="preserve"> must meet the following criteria:</w:t>
      </w:r>
    </w:p>
    <w:p w14:paraId="6F319D35" w14:textId="77777777" w:rsidR="00F32580" w:rsidRDefault="008F5274" w:rsidP="00351EF9">
      <w:pPr>
        <w:pStyle w:val="ListParagraph"/>
        <w:numPr>
          <w:ilvl w:val="0"/>
          <w:numId w:val="4"/>
        </w:numPr>
        <w:spacing w:after="200" w:line="276" w:lineRule="auto"/>
        <w:rPr>
          <w:rFonts w:ascii="Calibri" w:eastAsia="Calibri" w:hAnsi="Calibri" w:cs="Times New Roman"/>
          <w:sz w:val="22"/>
        </w:rPr>
      </w:pPr>
      <w:r>
        <w:rPr>
          <w:rFonts w:ascii="Calibri" w:eastAsia="Calibri" w:hAnsi="Calibri" w:cs="Times New Roman"/>
          <w:sz w:val="22"/>
        </w:rPr>
        <w:t xml:space="preserve">An AECC application must be submitted and approved before any house numbers are installed or replaced. </w:t>
      </w:r>
    </w:p>
    <w:p w14:paraId="5D68D9F0" w14:textId="77777777" w:rsidR="00351EF9" w:rsidRPr="00C24671" w:rsidRDefault="008F5274" w:rsidP="00351EF9">
      <w:pPr>
        <w:pStyle w:val="ListParagraph"/>
        <w:numPr>
          <w:ilvl w:val="0"/>
          <w:numId w:val="4"/>
        </w:numPr>
        <w:spacing w:after="200" w:line="276" w:lineRule="auto"/>
        <w:rPr>
          <w:rFonts w:ascii="Calibri" w:eastAsia="Calibri" w:hAnsi="Calibri" w:cs="Times New Roman"/>
          <w:sz w:val="22"/>
        </w:rPr>
      </w:pPr>
      <w:r w:rsidRPr="00C24671">
        <w:rPr>
          <w:rFonts w:ascii="Calibri" w:eastAsia="Calibri" w:hAnsi="Calibri" w:cs="Times New Roman"/>
          <w:sz w:val="22"/>
        </w:rPr>
        <w:t>House n</w:t>
      </w:r>
      <w:r w:rsidRPr="00C24671">
        <w:rPr>
          <w:rFonts w:ascii="Calibri" w:eastAsia="Calibri" w:hAnsi="Calibri" w:cs="Times New Roman"/>
          <w:sz w:val="22"/>
        </w:rPr>
        <w:t xml:space="preserve">umbers must be </w:t>
      </w:r>
      <w:r w:rsidRPr="00C24671">
        <w:rPr>
          <w:rFonts w:ascii="Calibri" w:eastAsia="Calibri" w:hAnsi="Calibri" w:cs="Times New Roman"/>
          <w:sz w:val="22"/>
        </w:rPr>
        <w:t>visible from the street and displayed in a conspicuous place that is unobstructed and clearly r</w:t>
      </w:r>
      <w:r w:rsidRPr="00C24671">
        <w:rPr>
          <w:rFonts w:ascii="Calibri" w:eastAsia="Calibri" w:hAnsi="Calibri" w:cs="Times New Roman"/>
          <w:sz w:val="22"/>
        </w:rPr>
        <w:t>eadable from the street. House numbers may be placed on or beside the front door. If the front door is not easily seen from the street, the house numbers may be placed on a post, fence or tree at the driveway entrance so they can be clearly seen from the s</w:t>
      </w:r>
      <w:r w:rsidRPr="00C24671">
        <w:rPr>
          <w:rFonts w:ascii="Calibri" w:eastAsia="Calibri" w:hAnsi="Calibri" w:cs="Times New Roman"/>
          <w:sz w:val="22"/>
        </w:rPr>
        <w:t>treet. In addition to house numbers on the front door of the house, if you have a rural-style mailbox, reflective and contrasting numbers should be placed on both sides of the box so they can be seen by an emergency vehicle approaching from either directio</w:t>
      </w:r>
      <w:r w:rsidRPr="00C24671">
        <w:rPr>
          <w:rFonts w:ascii="Calibri" w:eastAsia="Calibri" w:hAnsi="Calibri" w:cs="Times New Roman"/>
          <w:sz w:val="22"/>
        </w:rPr>
        <w:t>n.</w:t>
      </w:r>
    </w:p>
    <w:p w14:paraId="1A7DA461" w14:textId="77777777" w:rsidR="000B19C5" w:rsidRPr="00C24671" w:rsidRDefault="008F5274" w:rsidP="001D4BD9">
      <w:pPr>
        <w:pStyle w:val="ListParagraph"/>
        <w:numPr>
          <w:ilvl w:val="0"/>
          <w:numId w:val="4"/>
        </w:numPr>
        <w:spacing w:after="200" w:line="276" w:lineRule="auto"/>
        <w:rPr>
          <w:rFonts w:ascii="Calibri" w:eastAsia="Calibri" w:hAnsi="Calibri" w:cs="Times New Roman"/>
          <w:sz w:val="22"/>
        </w:rPr>
      </w:pPr>
      <w:r w:rsidRPr="00C24671">
        <w:rPr>
          <w:rFonts w:ascii="Calibri" w:eastAsia="Calibri" w:hAnsi="Calibri" w:cs="Times New Roman"/>
          <w:sz w:val="22"/>
        </w:rPr>
        <w:t>Exi</w:t>
      </w:r>
      <w:r w:rsidRPr="00C24671">
        <w:rPr>
          <w:rFonts w:ascii="Calibri" w:eastAsia="Calibri" w:hAnsi="Calibri" w:cs="Times New Roman"/>
          <w:sz w:val="22"/>
        </w:rPr>
        <w:t>sting residential house numbers may</w:t>
      </w:r>
      <w:r w:rsidRPr="00C24671">
        <w:rPr>
          <w:rFonts w:ascii="Calibri" w:eastAsia="Calibri" w:hAnsi="Calibri" w:cs="Times New Roman"/>
          <w:sz w:val="22"/>
        </w:rPr>
        <w:t xml:space="preserve"> be 3 1/2 </w:t>
      </w:r>
      <w:r w:rsidRPr="00C24671">
        <w:rPr>
          <w:rFonts w:ascii="Calibri" w:eastAsia="Calibri" w:hAnsi="Calibri" w:cs="Times New Roman"/>
          <w:sz w:val="22"/>
        </w:rPr>
        <w:t>inches high. However, all new or replaced residential house numbers</w:t>
      </w:r>
      <w:r w:rsidRPr="00C24671">
        <w:rPr>
          <w:rFonts w:ascii="Calibri" w:eastAsia="Calibri" w:hAnsi="Calibri" w:cs="Times New Roman"/>
          <w:sz w:val="22"/>
        </w:rPr>
        <w:t xml:space="preserve"> must be at least 5 inches high</w:t>
      </w:r>
      <w:r w:rsidRPr="00C24671">
        <w:rPr>
          <w:rFonts w:ascii="Calibri" w:eastAsia="Calibri" w:hAnsi="Calibri" w:cs="Times New Roman"/>
          <w:sz w:val="22"/>
        </w:rPr>
        <w:t xml:space="preserve">. </w:t>
      </w:r>
    </w:p>
    <w:p w14:paraId="6117EF0F" w14:textId="77777777" w:rsidR="000B19C5" w:rsidRPr="00C24671" w:rsidRDefault="008F5274" w:rsidP="001D4BD9">
      <w:pPr>
        <w:pStyle w:val="ListParagraph"/>
        <w:numPr>
          <w:ilvl w:val="0"/>
          <w:numId w:val="4"/>
        </w:numPr>
        <w:spacing w:after="200" w:line="276" w:lineRule="auto"/>
        <w:rPr>
          <w:rFonts w:ascii="Calibri" w:eastAsia="Calibri" w:hAnsi="Calibri" w:cs="Times New Roman"/>
          <w:sz w:val="22"/>
        </w:rPr>
      </w:pPr>
      <w:r w:rsidRPr="00C24671">
        <w:rPr>
          <w:rFonts w:ascii="Calibri" w:eastAsia="Calibri" w:hAnsi="Calibri" w:cs="Times New Roman"/>
          <w:sz w:val="22"/>
        </w:rPr>
        <w:t>House n</w:t>
      </w:r>
      <w:r w:rsidRPr="00C24671">
        <w:rPr>
          <w:rFonts w:ascii="Calibri" w:eastAsia="Calibri" w:hAnsi="Calibri" w:cs="Times New Roman"/>
          <w:sz w:val="22"/>
        </w:rPr>
        <w:t>umbers</w:t>
      </w:r>
      <w:r w:rsidRPr="00C24671">
        <w:rPr>
          <w:rFonts w:ascii="Calibri" w:eastAsia="Calibri" w:hAnsi="Calibri" w:cs="Times New Roman"/>
          <w:sz w:val="22"/>
        </w:rPr>
        <w:t xml:space="preserve"> must</w:t>
      </w:r>
      <w:r w:rsidRPr="00C24671">
        <w:rPr>
          <w:rFonts w:ascii="Calibri" w:eastAsia="Calibri" w:hAnsi="Calibri" w:cs="Times New Roman"/>
          <w:sz w:val="22"/>
        </w:rPr>
        <w:t xml:space="preserve"> be placed on a contrasting background, with a reflective coating on the numbers for e</w:t>
      </w:r>
      <w:r w:rsidRPr="00C24671">
        <w:rPr>
          <w:rFonts w:ascii="Calibri" w:eastAsia="Calibri" w:hAnsi="Calibri" w:cs="Times New Roman"/>
          <w:sz w:val="22"/>
        </w:rPr>
        <w:t>asy visibility at night.</w:t>
      </w:r>
    </w:p>
    <w:p w14:paraId="6E3AF9C6" w14:textId="77777777" w:rsidR="000B19C5" w:rsidRPr="00C24671" w:rsidRDefault="008F5274" w:rsidP="001D4BD9">
      <w:pPr>
        <w:pStyle w:val="ListParagraph"/>
        <w:numPr>
          <w:ilvl w:val="0"/>
          <w:numId w:val="4"/>
        </w:numPr>
        <w:spacing w:after="200" w:line="276" w:lineRule="auto"/>
        <w:rPr>
          <w:rFonts w:ascii="Calibri" w:eastAsia="Calibri" w:hAnsi="Calibri" w:cs="Times New Roman"/>
          <w:sz w:val="22"/>
        </w:rPr>
      </w:pPr>
      <w:r w:rsidRPr="00C24671">
        <w:rPr>
          <w:rFonts w:ascii="Calibri" w:eastAsia="Calibri" w:hAnsi="Calibri" w:cs="Times New Roman"/>
          <w:sz w:val="22"/>
        </w:rPr>
        <w:t>Owners must r</w:t>
      </w:r>
      <w:r w:rsidRPr="00C24671">
        <w:rPr>
          <w:rFonts w:ascii="Calibri" w:eastAsia="Calibri" w:hAnsi="Calibri" w:cs="Times New Roman"/>
          <w:sz w:val="22"/>
        </w:rPr>
        <w:t xml:space="preserve">epair </w:t>
      </w:r>
      <w:r w:rsidRPr="00C24671">
        <w:rPr>
          <w:rFonts w:ascii="Calibri" w:eastAsia="Calibri" w:hAnsi="Calibri" w:cs="Times New Roman"/>
          <w:sz w:val="22"/>
        </w:rPr>
        <w:t>and/or replace aging house</w:t>
      </w:r>
      <w:r w:rsidRPr="00C24671">
        <w:rPr>
          <w:rFonts w:ascii="Calibri" w:eastAsia="Calibri" w:hAnsi="Calibri" w:cs="Times New Roman"/>
          <w:sz w:val="22"/>
        </w:rPr>
        <w:t xml:space="preserve"> number pla</w:t>
      </w:r>
      <w:r w:rsidRPr="00C24671">
        <w:rPr>
          <w:rFonts w:ascii="Calibri" w:eastAsia="Calibri" w:hAnsi="Calibri" w:cs="Times New Roman"/>
          <w:sz w:val="22"/>
        </w:rPr>
        <w:t>ques</w:t>
      </w:r>
      <w:r w:rsidRPr="00C24671">
        <w:rPr>
          <w:rFonts w:ascii="Calibri" w:eastAsia="Calibri" w:hAnsi="Calibri" w:cs="Times New Roman"/>
          <w:sz w:val="22"/>
        </w:rPr>
        <w:t>, especially on mailboxes that are a distance from the front of the residence.</w:t>
      </w:r>
    </w:p>
    <w:p w14:paraId="678D0D46" w14:textId="77777777" w:rsidR="000B19C5" w:rsidRPr="00C24671" w:rsidRDefault="008F5274" w:rsidP="001D4BD9">
      <w:pPr>
        <w:pStyle w:val="ListParagraph"/>
        <w:numPr>
          <w:ilvl w:val="0"/>
          <w:numId w:val="4"/>
        </w:numPr>
        <w:spacing w:after="200" w:line="276" w:lineRule="auto"/>
        <w:rPr>
          <w:rFonts w:ascii="Calibri" w:eastAsia="Calibri" w:hAnsi="Calibri" w:cs="Times New Roman"/>
          <w:sz w:val="22"/>
        </w:rPr>
      </w:pPr>
      <w:r w:rsidRPr="00C24671">
        <w:rPr>
          <w:rFonts w:ascii="Calibri" w:eastAsia="Calibri" w:hAnsi="Calibri" w:cs="Times New Roman"/>
          <w:sz w:val="22"/>
        </w:rPr>
        <w:t>Owners must p</w:t>
      </w:r>
      <w:r w:rsidRPr="00C24671">
        <w:rPr>
          <w:rFonts w:ascii="Calibri" w:eastAsia="Calibri" w:hAnsi="Calibri" w:cs="Times New Roman"/>
          <w:sz w:val="22"/>
        </w:rPr>
        <w:t xml:space="preserve">rune any bushes, tree limbs or other growth that has covered </w:t>
      </w:r>
      <w:r w:rsidRPr="00C24671">
        <w:rPr>
          <w:rFonts w:ascii="Calibri" w:eastAsia="Calibri" w:hAnsi="Calibri" w:cs="Times New Roman"/>
          <w:sz w:val="22"/>
        </w:rPr>
        <w:t>their house number</w:t>
      </w:r>
      <w:r w:rsidRPr="00C24671">
        <w:rPr>
          <w:rFonts w:ascii="Calibri" w:eastAsia="Calibri" w:hAnsi="Calibri" w:cs="Times New Roman"/>
          <w:sz w:val="22"/>
        </w:rPr>
        <w:t xml:space="preserve">s to ensure their visibility. </w:t>
      </w:r>
    </w:p>
    <w:p w14:paraId="29432972" w14:textId="77777777" w:rsidR="001D4BD9" w:rsidRPr="00C24671" w:rsidRDefault="008F5274" w:rsidP="001D4BD9">
      <w:pPr>
        <w:pStyle w:val="ListParagraph"/>
        <w:numPr>
          <w:ilvl w:val="0"/>
          <w:numId w:val="4"/>
        </w:numPr>
        <w:spacing w:after="200" w:line="276" w:lineRule="auto"/>
        <w:rPr>
          <w:rFonts w:ascii="Calibri" w:eastAsia="Calibri" w:hAnsi="Calibri" w:cs="Times New Roman"/>
          <w:sz w:val="22"/>
        </w:rPr>
      </w:pPr>
      <w:r w:rsidRPr="00C24671">
        <w:rPr>
          <w:rFonts w:ascii="Calibri" w:eastAsia="Calibri" w:hAnsi="Calibri" w:cs="Times New Roman"/>
          <w:sz w:val="22"/>
        </w:rPr>
        <w:t>Where a structure has more than one (1) address or where more than one (1) structure shares a common entry or driveway,</w:t>
      </w:r>
      <w:r w:rsidRPr="00C24671">
        <w:rPr>
          <w:rFonts w:ascii="Calibri" w:eastAsia="Calibri" w:hAnsi="Calibri" w:cs="Times New Roman"/>
          <w:sz w:val="22"/>
        </w:rPr>
        <w:t xml:space="preserve"> house</w:t>
      </w:r>
      <w:r w:rsidRPr="00C24671">
        <w:rPr>
          <w:rFonts w:ascii="Calibri" w:eastAsia="Calibri" w:hAnsi="Calibri" w:cs="Times New Roman"/>
          <w:sz w:val="22"/>
        </w:rPr>
        <w:t xml:space="preserve"> numbers must designate the addresses in sequence.</w:t>
      </w:r>
    </w:p>
    <w:p w14:paraId="1099CD4A" w14:textId="77777777" w:rsidR="001D4BD9" w:rsidRPr="00C24671" w:rsidRDefault="008F5274" w:rsidP="00397CC9">
      <w:pPr>
        <w:pStyle w:val="ListParagraph"/>
        <w:numPr>
          <w:ilvl w:val="0"/>
          <w:numId w:val="4"/>
        </w:numPr>
        <w:spacing w:after="200" w:line="276" w:lineRule="auto"/>
        <w:rPr>
          <w:rFonts w:ascii="Calibri" w:eastAsia="Calibri" w:hAnsi="Calibri" w:cs="Times New Roman"/>
          <w:sz w:val="22"/>
        </w:rPr>
      </w:pPr>
      <w:r w:rsidRPr="00C24671">
        <w:rPr>
          <w:rFonts w:ascii="Calibri" w:eastAsia="Calibri" w:hAnsi="Calibri" w:cs="Times New Roman"/>
          <w:sz w:val="22"/>
        </w:rPr>
        <w:t xml:space="preserve">The following </w:t>
      </w:r>
      <w:r w:rsidRPr="00C24671">
        <w:rPr>
          <w:rFonts w:ascii="Calibri" w:eastAsia="Calibri" w:hAnsi="Calibri" w:cs="Times New Roman"/>
          <w:sz w:val="22"/>
        </w:rPr>
        <w:t xml:space="preserve">and other similar </w:t>
      </w:r>
      <w:r w:rsidRPr="00C24671">
        <w:rPr>
          <w:rFonts w:ascii="Calibri" w:eastAsia="Calibri" w:hAnsi="Calibri" w:cs="Times New Roman"/>
          <w:sz w:val="22"/>
        </w:rPr>
        <w:t>types of house number plaques are a</w:t>
      </w:r>
      <w:r w:rsidRPr="00C24671">
        <w:rPr>
          <w:rFonts w:ascii="Calibri" w:eastAsia="Calibri" w:hAnsi="Calibri" w:cs="Times New Roman"/>
          <w:sz w:val="22"/>
        </w:rPr>
        <w:t>cceptable</w:t>
      </w:r>
      <w:r w:rsidRPr="00C24671">
        <w:rPr>
          <w:rFonts w:ascii="Calibri" w:eastAsia="Calibri" w:hAnsi="Calibri" w:cs="Times New Roman"/>
          <w:sz w:val="22"/>
        </w:rPr>
        <w:t>:</w:t>
      </w:r>
    </w:p>
    <w:p w14:paraId="77653F4F" w14:textId="77777777" w:rsidR="001D4BD9" w:rsidRDefault="008F5274" w:rsidP="001D4BD9">
      <w:pPr>
        <w:spacing w:after="200" w:line="276" w:lineRule="auto"/>
        <w:rPr>
          <w:rFonts w:ascii="Calibri" w:eastAsia="Calibri" w:hAnsi="Calibri" w:cs="Times New Roman"/>
          <w:sz w:val="22"/>
        </w:rPr>
      </w:pPr>
      <w:r>
        <w:rPr>
          <w:rFonts w:ascii="Calibri" w:eastAsia="Calibri" w:hAnsi="Calibri" w:cs="Times New Roman"/>
          <w:noProof/>
          <w:sz w:val="22"/>
        </w:rPr>
        <w:drawing>
          <wp:inline distT="0" distB="0" distL="0" distR="0" wp14:anchorId="613AFD57" wp14:editId="2F15CED8">
            <wp:extent cx="2857500" cy="2907368"/>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que 1.jpg"/>
                    <pic:cNvPicPr/>
                  </pic:nvPicPr>
                  <pic:blipFill>
                    <a:blip r:embed="rId10">
                      <a:extLst>
                        <a:ext uri="{28A0092B-C50C-407E-A947-70E740481C1C}">
                          <a14:useLocalDpi xmlns:a14="http://schemas.microsoft.com/office/drawing/2010/main" val="0"/>
                        </a:ext>
                      </a:extLst>
                    </a:blip>
                    <a:stretch>
                      <a:fillRect/>
                    </a:stretch>
                  </pic:blipFill>
                  <pic:spPr>
                    <a:xfrm>
                      <a:off x="0" y="0"/>
                      <a:ext cx="2903494" cy="2954164"/>
                    </a:xfrm>
                    <a:prstGeom prst="rect">
                      <a:avLst/>
                    </a:prstGeom>
                  </pic:spPr>
                </pic:pic>
              </a:graphicData>
            </a:graphic>
          </wp:inline>
        </w:drawing>
      </w:r>
    </w:p>
    <w:p w14:paraId="023AB915" w14:textId="77777777" w:rsidR="001D4BD9" w:rsidRPr="001D4BD9" w:rsidRDefault="008F5274" w:rsidP="001D4BD9">
      <w:pPr>
        <w:spacing w:after="200" w:line="276" w:lineRule="auto"/>
        <w:contextualSpacing/>
        <w:rPr>
          <w:rFonts w:ascii="Calibri" w:eastAsia="Calibri" w:hAnsi="Calibri" w:cs="Times New Roman"/>
          <w:sz w:val="20"/>
          <w:szCs w:val="20"/>
        </w:rPr>
      </w:pPr>
      <w:r w:rsidRPr="001D4BD9">
        <w:rPr>
          <w:rFonts w:ascii="Calibri" w:eastAsia="Calibri" w:hAnsi="Calibri" w:cs="Times New Roman"/>
          <w:sz w:val="20"/>
          <w:szCs w:val="20"/>
        </w:rPr>
        <w:lastRenderedPageBreak/>
        <w:t>(</w:t>
      </w:r>
      <w:hyperlink r:id="rId11" w:history="1">
        <w:r w:rsidRPr="001D4BD9">
          <w:rPr>
            <w:rFonts w:ascii="Calibri" w:eastAsia="Calibri" w:hAnsi="Calibri" w:cs="Times New Roman"/>
            <w:color w:val="0000FF"/>
            <w:sz w:val="20"/>
            <w:szCs w:val="20"/>
            <w:u w:val="single"/>
          </w:rPr>
          <w:t>https://www.lowes.com/pd/Whitehall-6-in-H-x-12-in-W-Black-Silver-Aluminum-Address-Plaque/50201077</w:t>
        </w:r>
      </w:hyperlink>
      <w:r w:rsidRPr="001D4BD9">
        <w:rPr>
          <w:rFonts w:ascii="Calibri" w:eastAsia="Calibri" w:hAnsi="Calibri" w:cs="Times New Roman"/>
          <w:color w:val="0000FF"/>
          <w:sz w:val="20"/>
          <w:szCs w:val="20"/>
          <w:u w:val="single"/>
        </w:rPr>
        <w:t xml:space="preserve">) </w:t>
      </w:r>
    </w:p>
    <w:p w14:paraId="21DB0604" w14:textId="77777777" w:rsidR="001D4BD9" w:rsidRDefault="008F5274" w:rsidP="001D4BD9">
      <w:pPr>
        <w:spacing w:after="200" w:line="276" w:lineRule="auto"/>
        <w:contextualSpacing/>
        <w:rPr>
          <w:rFonts w:ascii="Calibri" w:eastAsia="Calibri" w:hAnsi="Calibri" w:cs="Times New Roman"/>
          <w:sz w:val="22"/>
        </w:rPr>
      </w:pPr>
    </w:p>
    <w:p w14:paraId="6A828173" w14:textId="77777777" w:rsidR="001D4BD9" w:rsidRDefault="008F5274" w:rsidP="001D4BD9">
      <w:pPr>
        <w:spacing w:after="200" w:line="276" w:lineRule="auto"/>
        <w:contextualSpacing/>
        <w:rPr>
          <w:rFonts w:ascii="Calibri" w:eastAsia="Calibri" w:hAnsi="Calibri" w:cs="Times New Roman"/>
          <w:sz w:val="22"/>
        </w:rPr>
      </w:pPr>
    </w:p>
    <w:p w14:paraId="2BACF9E3" w14:textId="77777777" w:rsidR="001D4BD9" w:rsidRDefault="008F5274" w:rsidP="001D4BD9">
      <w:pPr>
        <w:spacing w:after="200" w:line="276" w:lineRule="auto"/>
        <w:contextualSpacing/>
        <w:rPr>
          <w:rFonts w:ascii="Calibri" w:eastAsia="Calibri" w:hAnsi="Calibri" w:cs="Times New Roman"/>
          <w:sz w:val="22"/>
        </w:rPr>
      </w:pPr>
      <w:r>
        <w:rPr>
          <w:rFonts w:ascii="Calibri" w:eastAsia="Calibri" w:hAnsi="Calibri" w:cs="Times New Roman"/>
          <w:noProof/>
          <w:sz w:val="22"/>
        </w:rPr>
        <w:drawing>
          <wp:inline distT="0" distB="0" distL="0" distR="0" wp14:anchorId="72ACFEF2" wp14:editId="71BD78E1">
            <wp:extent cx="2825229" cy="28098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que 2.jpg"/>
                    <pic:cNvPicPr/>
                  </pic:nvPicPr>
                  <pic:blipFill>
                    <a:blip r:embed="rId12">
                      <a:extLst>
                        <a:ext uri="{28A0092B-C50C-407E-A947-70E740481C1C}">
                          <a14:useLocalDpi xmlns:a14="http://schemas.microsoft.com/office/drawing/2010/main" val="0"/>
                        </a:ext>
                      </a:extLst>
                    </a:blip>
                    <a:stretch>
                      <a:fillRect/>
                    </a:stretch>
                  </pic:blipFill>
                  <pic:spPr>
                    <a:xfrm>
                      <a:off x="0" y="0"/>
                      <a:ext cx="2854172" cy="2838661"/>
                    </a:xfrm>
                    <a:prstGeom prst="rect">
                      <a:avLst/>
                    </a:prstGeom>
                  </pic:spPr>
                </pic:pic>
              </a:graphicData>
            </a:graphic>
          </wp:inline>
        </w:drawing>
      </w:r>
    </w:p>
    <w:p w14:paraId="25FB3C87" w14:textId="77777777" w:rsidR="001D4BD9" w:rsidRPr="001D4BD9" w:rsidRDefault="008F5274" w:rsidP="001D4BD9">
      <w:pPr>
        <w:spacing w:after="200" w:line="276" w:lineRule="auto"/>
        <w:contextualSpacing/>
        <w:rPr>
          <w:rFonts w:ascii="Calibri" w:eastAsia="Calibri" w:hAnsi="Calibri" w:cs="Times New Roman"/>
          <w:sz w:val="20"/>
          <w:szCs w:val="20"/>
        </w:rPr>
      </w:pPr>
      <w:r w:rsidRPr="001D4BD9">
        <w:rPr>
          <w:rFonts w:ascii="Calibri" w:eastAsia="Calibri" w:hAnsi="Calibri" w:cs="Times New Roman"/>
          <w:sz w:val="20"/>
          <w:szCs w:val="20"/>
        </w:rPr>
        <w:t>(</w:t>
      </w:r>
      <w:hyperlink r:id="rId13" w:history="1">
        <w:r w:rsidRPr="001D4BD9">
          <w:rPr>
            <w:rFonts w:ascii="Calibri" w:eastAsia="Calibri" w:hAnsi="Calibri" w:cs="Times New Roman"/>
            <w:color w:val="0000FF"/>
            <w:sz w:val="20"/>
            <w:szCs w:val="20"/>
            <w:u w:val="single"/>
          </w:rPr>
          <w:t>https://www.lowes.com/pd/Whitehall-Black-Silver-Aluminum-Address-Plaque/50078618</w:t>
        </w:r>
      </w:hyperlink>
      <w:r w:rsidRPr="001D4BD9">
        <w:rPr>
          <w:rFonts w:ascii="Calibri" w:eastAsia="Calibri" w:hAnsi="Calibri" w:cs="Times New Roman"/>
          <w:color w:val="0000FF"/>
          <w:sz w:val="20"/>
          <w:szCs w:val="20"/>
          <w:u w:val="single"/>
        </w:rPr>
        <w:t>)</w:t>
      </w:r>
    </w:p>
    <w:p w14:paraId="324DD053" w14:textId="77777777" w:rsidR="001D4BD9" w:rsidRDefault="008F5274" w:rsidP="001D4BD9">
      <w:pPr>
        <w:spacing w:after="200" w:line="276" w:lineRule="auto"/>
        <w:rPr>
          <w:rFonts w:ascii="Calibri" w:eastAsia="Calibri" w:hAnsi="Calibri" w:cs="Times New Roman"/>
          <w:sz w:val="22"/>
        </w:rPr>
      </w:pPr>
    </w:p>
    <w:p w14:paraId="6E3DCC5A" w14:textId="77777777" w:rsidR="001D4BD9" w:rsidRPr="001D4BD9" w:rsidRDefault="008F5274" w:rsidP="001D4BD9">
      <w:pPr>
        <w:spacing w:after="200" w:line="276" w:lineRule="auto"/>
        <w:rPr>
          <w:rFonts w:ascii="Calibri" w:eastAsia="Calibri" w:hAnsi="Calibri" w:cs="Times New Roman"/>
          <w:sz w:val="22"/>
        </w:rPr>
      </w:pPr>
      <w:r>
        <w:rPr>
          <w:rFonts w:ascii="Calibri" w:eastAsia="Calibri" w:hAnsi="Calibri" w:cs="Times New Roman"/>
          <w:noProof/>
          <w:sz w:val="22"/>
        </w:rPr>
        <w:drawing>
          <wp:inline distT="0" distB="0" distL="0" distR="0" wp14:anchorId="0CD35065" wp14:editId="21BFE186">
            <wp:extent cx="3028950" cy="3120736"/>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que 3.jpg"/>
                    <pic:cNvPicPr/>
                  </pic:nvPicPr>
                  <pic:blipFill>
                    <a:blip r:embed="rId14">
                      <a:extLst>
                        <a:ext uri="{28A0092B-C50C-407E-A947-70E740481C1C}">
                          <a14:useLocalDpi xmlns:a14="http://schemas.microsoft.com/office/drawing/2010/main" val="0"/>
                        </a:ext>
                      </a:extLst>
                    </a:blip>
                    <a:stretch>
                      <a:fillRect/>
                    </a:stretch>
                  </pic:blipFill>
                  <pic:spPr>
                    <a:xfrm>
                      <a:off x="0" y="0"/>
                      <a:ext cx="3037197" cy="3129233"/>
                    </a:xfrm>
                    <a:prstGeom prst="rect">
                      <a:avLst/>
                    </a:prstGeom>
                  </pic:spPr>
                </pic:pic>
              </a:graphicData>
            </a:graphic>
          </wp:inline>
        </w:drawing>
      </w:r>
    </w:p>
    <w:p w14:paraId="53D58E7B" w14:textId="77777777" w:rsidR="001D4BD9" w:rsidRPr="001D4BD9" w:rsidRDefault="008F5274" w:rsidP="001D4BD9">
      <w:pPr>
        <w:spacing w:after="200" w:line="276" w:lineRule="auto"/>
        <w:contextualSpacing/>
        <w:rPr>
          <w:rFonts w:ascii="Calibri" w:eastAsia="Calibri" w:hAnsi="Calibri" w:cs="Times New Roman"/>
          <w:sz w:val="20"/>
          <w:szCs w:val="20"/>
        </w:rPr>
      </w:pPr>
      <w:r>
        <w:rPr>
          <w:rFonts w:ascii="Calibri" w:eastAsia="Calibri" w:hAnsi="Calibri" w:cs="Times New Roman"/>
          <w:sz w:val="20"/>
          <w:szCs w:val="20"/>
        </w:rPr>
        <w:t>(</w:t>
      </w:r>
      <w:hyperlink r:id="rId15" w:history="1">
        <w:r w:rsidRPr="001D4BD9">
          <w:rPr>
            <w:rFonts w:ascii="Calibri" w:eastAsia="Calibri" w:hAnsi="Calibri" w:cs="Times New Roman"/>
            <w:color w:val="0000FF"/>
            <w:sz w:val="20"/>
            <w:szCs w:val="20"/>
            <w:u w:val="single"/>
          </w:rPr>
          <w:t>https://www.lowes.com/pd/Whitehall-6-in-H-x-12-in-W-Bronze-Gold-Aluminum-Address-Plaque/50201081</w:t>
        </w:r>
      </w:hyperlink>
      <w:r>
        <w:rPr>
          <w:rFonts w:ascii="Calibri" w:eastAsia="Calibri" w:hAnsi="Calibri" w:cs="Times New Roman"/>
          <w:color w:val="0000FF"/>
          <w:sz w:val="20"/>
          <w:szCs w:val="20"/>
          <w:u w:val="single"/>
        </w:rPr>
        <w:t>)</w:t>
      </w:r>
    </w:p>
    <w:p w14:paraId="42C7F334" w14:textId="77777777" w:rsidR="001D4BD9" w:rsidRDefault="008F5274" w:rsidP="001D4BD9">
      <w:pPr>
        <w:spacing w:after="200" w:line="276" w:lineRule="auto"/>
        <w:rPr>
          <w:rFonts w:ascii="Calibri" w:eastAsia="Calibri" w:hAnsi="Calibri" w:cs="Times New Roman"/>
          <w:sz w:val="22"/>
        </w:rPr>
      </w:pPr>
    </w:p>
    <w:p w14:paraId="0BC9E8A9" w14:textId="77777777" w:rsidR="001D4BD9" w:rsidRDefault="008F5274" w:rsidP="001D4BD9">
      <w:pPr>
        <w:spacing w:after="200" w:line="276" w:lineRule="auto"/>
        <w:rPr>
          <w:rFonts w:ascii="Calibri" w:eastAsia="Calibri" w:hAnsi="Calibri" w:cs="Times New Roman"/>
          <w:sz w:val="22"/>
        </w:rPr>
      </w:pPr>
      <w:r>
        <w:rPr>
          <w:rFonts w:ascii="Calibri" w:eastAsia="Calibri" w:hAnsi="Calibri" w:cs="Times New Roman"/>
          <w:noProof/>
          <w:sz w:val="22"/>
        </w:rPr>
        <w:lastRenderedPageBreak/>
        <w:drawing>
          <wp:inline distT="0" distB="0" distL="0" distR="0" wp14:anchorId="593B994F" wp14:editId="5E755E6A">
            <wp:extent cx="3000375" cy="301656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que 4.jpg"/>
                    <pic:cNvPicPr/>
                  </pic:nvPicPr>
                  <pic:blipFill>
                    <a:blip r:embed="rId16">
                      <a:extLst>
                        <a:ext uri="{28A0092B-C50C-407E-A947-70E740481C1C}">
                          <a14:useLocalDpi xmlns:a14="http://schemas.microsoft.com/office/drawing/2010/main" val="0"/>
                        </a:ext>
                      </a:extLst>
                    </a:blip>
                    <a:stretch>
                      <a:fillRect/>
                    </a:stretch>
                  </pic:blipFill>
                  <pic:spPr>
                    <a:xfrm>
                      <a:off x="0" y="0"/>
                      <a:ext cx="3010293" cy="3026535"/>
                    </a:xfrm>
                    <a:prstGeom prst="rect">
                      <a:avLst/>
                    </a:prstGeom>
                  </pic:spPr>
                </pic:pic>
              </a:graphicData>
            </a:graphic>
          </wp:inline>
        </w:drawing>
      </w:r>
    </w:p>
    <w:p w14:paraId="5BEF5BE8" w14:textId="77777777" w:rsidR="001D4BD9" w:rsidRPr="001D4BD9" w:rsidRDefault="008F5274" w:rsidP="001D4BD9">
      <w:pPr>
        <w:spacing w:after="200" w:line="276" w:lineRule="auto"/>
        <w:rPr>
          <w:rFonts w:ascii="Calibri" w:eastAsia="Calibri" w:hAnsi="Calibri" w:cs="Times New Roman"/>
          <w:sz w:val="20"/>
          <w:szCs w:val="20"/>
        </w:rPr>
      </w:pPr>
      <w:r w:rsidRPr="001D4BD9">
        <w:rPr>
          <w:rFonts w:ascii="Calibri" w:eastAsia="Calibri" w:hAnsi="Calibri" w:cs="Times New Roman"/>
          <w:sz w:val="20"/>
          <w:szCs w:val="20"/>
        </w:rPr>
        <w:t>(</w:t>
      </w:r>
      <w:hyperlink r:id="rId17" w:history="1">
        <w:r w:rsidRPr="001D4BD9">
          <w:rPr>
            <w:rFonts w:ascii="Calibri" w:eastAsia="Calibri" w:hAnsi="Calibri" w:cs="Times New Roman"/>
            <w:color w:val="0000FF"/>
            <w:sz w:val="20"/>
            <w:szCs w:val="20"/>
            <w:u w:val="single"/>
          </w:rPr>
          <w:t>https://www.lowes.com/pd/Whitehall-Aluminum-Address-Plaque/50078622</w:t>
        </w:r>
      </w:hyperlink>
      <w:r w:rsidRPr="001D4BD9">
        <w:rPr>
          <w:rFonts w:ascii="Calibri" w:eastAsia="Calibri" w:hAnsi="Calibri" w:cs="Times New Roman"/>
          <w:color w:val="0000FF"/>
          <w:sz w:val="20"/>
          <w:szCs w:val="20"/>
          <w:u w:val="single"/>
        </w:rPr>
        <w:t>)</w:t>
      </w:r>
    </w:p>
    <w:p w14:paraId="08A5BC2F" w14:textId="77777777" w:rsidR="001D4BD9" w:rsidRDefault="008F5274" w:rsidP="001D4BD9">
      <w:pPr>
        <w:spacing w:after="200" w:line="276" w:lineRule="auto"/>
        <w:rPr>
          <w:rFonts w:ascii="Calibri" w:eastAsia="Calibri" w:hAnsi="Calibri" w:cs="Times New Roman"/>
          <w:sz w:val="22"/>
        </w:rPr>
      </w:pPr>
    </w:p>
    <w:p w14:paraId="593115F0" w14:textId="77777777" w:rsidR="001D4BD9" w:rsidRPr="001D4BD9" w:rsidRDefault="008F5274" w:rsidP="001D4BD9">
      <w:pPr>
        <w:spacing w:after="200" w:line="276" w:lineRule="auto"/>
        <w:rPr>
          <w:rFonts w:ascii="Calibri" w:eastAsia="Calibri" w:hAnsi="Calibri" w:cs="Times New Roman"/>
          <w:sz w:val="22"/>
        </w:rPr>
      </w:pPr>
      <w:r>
        <w:rPr>
          <w:rFonts w:ascii="Calibri" w:eastAsia="Calibri" w:hAnsi="Calibri" w:cs="Times New Roman"/>
          <w:noProof/>
          <w:sz w:val="22"/>
        </w:rPr>
        <w:drawing>
          <wp:inline distT="0" distB="0" distL="0" distR="0" wp14:anchorId="57B3E5DE" wp14:editId="2B865BED">
            <wp:extent cx="3097642" cy="2438400"/>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laque 5.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108368" cy="2446844"/>
                    </a:xfrm>
                    <a:prstGeom prst="rect">
                      <a:avLst/>
                    </a:prstGeom>
                  </pic:spPr>
                </pic:pic>
              </a:graphicData>
            </a:graphic>
          </wp:inline>
        </w:drawing>
      </w:r>
    </w:p>
    <w:p w14:paraId="4B23813D" w14:textId="77777777" w:rsidR="001D4BD9" w:rsidRPr="001D4BD9" w:rsidRDefault="008F5274" w:rsidP="001D4BD9">
      <w:pPr>
        <w:spacing w:after="200" w:line="276" w:lineRule="auto"/>
        <w:contextualSpacing/>
        <w:rPr>
          <w:rFonts w:ascii="Calibri" w:eastAsia="Calibri" w:hAnsi="Calibri" w:cs="Times New Roman"/>
          <w:sz w:val="20"/>
          <w:szCs w:val="20"/>
        </w:rPr>
      </w:pPr>
      <w:r w:rsidRPr="001D4BD9">
        <w:rPr>
          <w:rFonts w:ascii="Calibri" w:eastAsia="Calibri" w:hAnsi="Calibri" w:cs="Times New Roman"/>
          <w:sz w:val="20"/>
          <w:szCs w:val="20"/>
        </w:rPr>
        <w:t>(</w:t>
      </w:r>
      <w:hyperlink r:id="rId19" w:history="1">
        <w:r w:rsidRPr="001D4BD9">
          <w:rPr>
            <w:rFonts w:ascii="Calibri" w:eastAsia="Calibri" w:hAnsi="Calibri" w:cs="Times New Roman"/>
            <w:color w:val="0000FF"/>
            <w:sz w:val="20"/>
            <w:szCs w:val="20"/>
            <w:u w:val="single"/>
          </w:rPr>
          <w:t>1-Line-Vertical-Address-Plaque-3007BG/203471758</w:t>
        </w:r>
      </w:hyperlink>
      <w:r w:rsidRPr="001D4BD9">
        <w:rPr>
          <w:rFonts w:ascii="Calibri" w:eastAsia="Calibri" w:hAnsi="Calibri" w:cs="Times New Roman"/>
          <w:color w:val="0000FF"/>
          <w:sz w:val="20"/>
          <w:szCs w:val="20"/>
          <w:u w:val="single"/>
        </w:rPr>
        <w:t>)</w:t>
      </w:r>
    </w:p>
    <w:p w14:paraId="2C21CDF7" w14:textId="77777777" w:rsidR="001D4BD9" w:rsidRPr="001D4BD9" w:rsidRDefault="008F5274" w:rsidP="001D4BD9">
      <w:pPr>
        <w:spacing w:after="200" w:line="276" w:lineRule="auto"/>
        <w:rPr>
          <w:rFonts w:ascii="Calibri" w:eastAsia="Calibri" w:hAnsi="Calibri" w:cs="Times New Roman"/>
          <w:sz w:val="22"/>
        </w:rPr>
      </w:pPr>
    </w:p>
    <w:p w14:paraId="27E7372D" w14:textId="77777777" w:rsidR="00473A06" w:rsidRDefault="008F5274" w:rsidP="000B19C5">
      <w:pPr>
        <w:spacing w:after="0" w:line="240" w:lineRule="auto"/>
        <w:rPr>
          <w:b/>
        </w:rPr>
      </w:pPr>
    </w:p>
    <w:p w14:paraId="6C3C86E5" w14:textId="77777777" w:rsidR="00473A06" w:rsidRDefault="008F5274" w:rsidP="00473A06">
      <w:pPr>
        <w:spacing w:after="0" w:line="240" w:lineRule="auto"/>
        <w:jc w:val="center"/>
        <w:rPr>
          <w:b/>
        </w:rPr>
      </w:pPr>
    </w:p>
    <w:p w14:paraId="690FFF51" w14:textId="77777777" w:rsidR="00473A06" w:rsidRPr="00473A06" w:rsidRDefault="008F5274" w:rsidP="00473A06">
      <w:pPr>
        <w:spacing w:after="0" w:line="240" w:lineRule="auto"/>
        <w:jc w:val="center"/>
        <w:rPr>
          <w:b/>
        </w:rPr>
      </w:pPr>
    </w:p>
    <w:sectPr w:rsidR="00473A06" w:rsidRPr="00473A06">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5E79F1" w14:textId="77777777" w:rsidR="00000000" w:rsidRDefault="008F5274">
      <w:pPr>
        <w:spacing w:after="0" w:line="240" w:lineRule="auto"/>
      </w:pPr>
      <w:r>
        <w:separator/>
      </w:r>
    </w:p>
  </w:endnote>
  <w:endnote w:type="continuationSeparator" w:id="0">
    <w:p w14:paraId="54BF074D" w14:textId="77777777" w:rsidR="00000000" w:rsidRDefault="008F52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9C9E1" w14:textId="77777777" w:rsidR="00C24671" w:rsidRDefault="008F5274">
    <w:pPr>
      <w:pStyle w:val="DocID"/>
    </w:pPr>
    <w:bookmarkStart w:id="1" w:name="_iDocIDField6cc8fb45-7294-4b06-8104-aa56"/>
    <w:r>
      <w:rPr>
        <w:noProof/>
      </w:rPr>
      <w:t xml:space="preserve">3492856.1         </w:t>
    </w:r>
    <w:r>
      <w:rPr>
        <w:noProof/>
      </w:rPr>
      <w:t xml:space="preserve">                                                                                                                                                   50087.001</w:t>
    </w:r>
    <w:bookmarkEnd w:id="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ED7C0" w14:textId="77777777" w:rsidR="00C24671" w:rsidRDefault="008F5274">
    <w:pPr>
      <w:pStyle w:val="DocID"/>
    </w:pPr>
    <w:bookmarkStart w:id="2" w:name="_iDocIDField6243cca6-6aec-418f-aa8d-85b3"/>
    <w:r>
      <w:rPr>
        <w:noProof/>
      </w:rPr>
      <w:t xml:space="preserve">3492856.1                                                                                         </w:t>
    </w:r>
    <w:r>
      <w:rPr>
        <w:noProof/>
      </w:rPr>
      <w:t xml:space="preserve">                                                                   50087.001</w:t>
    </w:r>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BB24A" w14:textId="77777777" w:rsidR="00C24671" w:rsidRDefault="008F5274">
    <w:pPr>
      <w:pStyle w:val="DocID"/>
    </w:pPr>
    <w:bookmarkStart w:id="3" w:name="_iDocIDField360bcef8-d350-4a65-a520-12e1"/>
    <w:r>
      <w:rPr>
        <w:noProof/>
      </w:rPr>
      <w:t>3492856.1                                                                                                                                                            50087.001</w:t>
    </w:r>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816A9D" w14:textId="77777777" w:rsidR="00000000" w:rsidRDefault="008F5274">
      <w:pPr>
        <w:spacing w:after="0" w:line="240" w:lineRule="auto"/>
      </w:pPr>
      <w:r>
        <w:separator/>
      </w:r>
    </w:p>
  </w:footnote>
  <w:footnote w:type="continuationSeparator" w:id="0">
    <w:p w14:paraId="216972B4" w14:textId="77777777" w:rsidR="00000000" w:rsidRDefault="008F52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0B5A0" w14:textId="77777777" w:rsidR="00C24671" w:rsidRDefault="008F52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7772302"/>
      <w:docPartObj>
        <w:docPartGallery w:val="Watermarks"/>
        <w:docPartUnique/>
      </w:docPartObj>
    </w:sdtPr>
    <w:sdtContent>
      <w:p w14:paraId="2EEDA800" w14:textId="588CB0CA" w:rsidR="00C24671" w:rsidRDefault="008F5274">
        <w:pPr>
          <w:pStyle w:val="Header"/>
        </w:pPr>
        <w:r>
          <w:rPr>
            <w:noProof/>
          </w:rPr>
          <w:pict w14:anchorId="2C122F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2049" type="#_x0000_t136" style="position:absolute;margin-left:0;margin-top:0;width:468pt;height:280.8pt;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BBD18" w14:textId="77777777" w:rsidR="00C24671" w:rsidRDefault="008F52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C624DD"/>
    <w:multiLevelType w:val="hybridMultilevel"/>
    <w:tmpl w:val="17267BE2"/>
    <w:lvl w:ilvl="0" w:tplc="DDE2DF84">
      <w:start w:val="1"/>
      <w:numFmt w:val="decimal"/>
      <w:lvlText w:val="%1."/>
      <w:lvlJc w:val="left"/>
      <w:pPr>
        <w:ind w:left="720" w:hanging="360"/>
      </w:pPr>
      <w:rPr>
        <w:rFonts w:hint="default"/>
      </w:rPr>
    </w:lvl>
    <w:lvl w:ilvl="1" w:tplc="4476DBAC" w:tentative="1">
      <w:start w:val="1"/>
      <w:numFmt w:val="lowerLetter"/>
      <w:lvlText w:val="%2."/>
      <w:lvlJc w:val="left"/>
      <w:pPr>
        <w:ind w:left="1440" w:hanging="360"/>
      </w:pPr>
    </w:lvl>
    <w:lvl w:ilvl="2" w:tplc="0FEC0D94" w:tentative="1">
      <w:start w:val="1"/>
      <w:numFmt w:val="lowerRoman"/>
      <w:lvlText w:val="%3."/>
      <w:lvlJc w:val="right"/>
      <w:pPr>
        <w:ind w:left="2160" w:hanging="180"/>
      </w:pPr>
    </w:lvl>
    <w:lvl w:ilvl="3" w:tplc="3F8C513C" w:tentative="1">
      <w:start w:val="1"/>
      <w:numFmt w:val="decimal"/>
      <w:lvlText w:val="%4."/>
      <w:lvlJc w:val="left"/>
      <w:pPr>
        <w:ind w:left="2880" w:hanging="360"/>
      </w:pPr>
    </w:lvl>
    <w:lvl w:ilvl="4" w:tplc="D400BEF8" w:tentative="1">
      <w:start w:val="1"/>
      <w:numFmt w:val="lowerLetter"/>
      <w:lvlText w:val="%5."/>
      <w:lvlJc w:val="left"/>
      <w:pPr>
        <w:ind w:left="3600" w:hanging="360"/>
      </w:pPr>
    </w:lvl>
    <w:lvl w:ilvl="5" w:tplc="A0C4187E" w:tentative="1">
      <w:start w:val="1"/>
      <w:numFmt w:val="lowerRoman"/>
      <w:lvlText w:val="%6."/>
      <w:lvlJc w:val="right"/>
      <w:pPr>
        <w:ind w:left="4320" w:hanging="180"/>
      </w:pPr>
    </w:lvl>
    <w:lvl w:ilvl="6" w:tplc="E0B8AEFE" w:tentative="1">
      <w:start w:val="1"/>
      <w:numFmt w:val="decimal"/>
      <w:lvlText w:val="%7."/>
      <w:lvlJc w:val="left"/>
      <w:pPr>
        <w:ind w:left="5040" w:hanging="360"/>
      </w:pPr>
    </w:lvl>
    <w:lvl w:ilvl="7" w:tplc="B41ADE0C" w:tentative="1">
      <w:start w:val="1"/>
      <w:numFmt w:val="lowerLetter"/>
      <w:lvlText w:val="%8."/>
      <w:lvlJc w:val="left"/>
      <w:pPr>
        <w:ind w:left="5760" w:hanging="360"/>
      </w:pPr>
    </w:lvl>
    <w:lvl w:ilvl="8" w:tplc="F2487EEA" w:tentative="1">
      <w:start w:val="1"/>
      <w:numFmt w:val="lowerRoman"/>
      <w:lvlText w:val="%9."/>
      <w:lvlJc w:val="right"/>
      <w:pPr>
        <w:ind w:left="6480" w:hanging="180"/>
      </w:pPr>
    </w:lvl>
  </w:abstractNum>
  <w:abstractNum w:abstractNumId="1" w15:restartNumberingAfterBreak="0">
    <w:nsid w:val="2DF24B0C"/>
    <w:multiLevelType w:val="hybridMultilevel"/>
    <w:tmpl w:val="38DA5BF2"/>
    <w:lvl w:ilvl="0" w:tplc="C39A961C">
      <w:start w:val="1"/>
      <w:numFmt w:val="lowerLetter"/>
      <w:lvlText w:val="%1."/>
      <w:lvlJc w:val="left"/>
      <w:pPr>
        <w:ind w:left="720" w:hanging="360"/>
      </w:pPr>
    </w:lvl>
    <w:lvl w:ilvl="1" w:tplc="4F8068AE" w:tentative="1">
      <w:start w:val="1"/>
      <w:numFmt w:val="lowerLetter"/>
      <w:lvlText w:val="%2."/>
      <w:lvlJc w:val="left"/>
      <w:pPr>
        <w:ind w:left="1440" w:hanging="360"/>
      </w:pPr>
    </w:lvl>
    <w:lvl w:ilvl="2" w:tplc="3FF4FAFE" w:tentative="1">
      <w:start w:val="1"/>
      <w:numFmt w:val="lowerRoman"/>
      <w:lvlText w:val="%3."/>
      <w:lvlJc w:val="right"/>
      <w:pPr>
        <w:ind w:left="2160" w:hanging="180"/>
      </w:pPr>
    </w:lvl>
    <w:lvl w:ilvl="3" w:tplc="9294C520" w:tentative="1">
      <w:start w:val="1"/>
      <w:numFmt w:val="decimal"/>
      <w:lvlText w:val="%4."/>
      <w:lvlJc w:val="left"/>
      <w:pPr>
        <w:ind w:left="2880" w:hanging="360"/>
      </w:pPr>
    </w:lvl>
    <w:lvl w:ilvl="4" w:tplc="FCB2FBB4" w:tentative="1">
      <w:start w:val="1"/>
      <w:numFmt w:val="lowerLetter"/>
      <w:lvlText w:val="%5."/>
      <w:lvlJc w:val="left"/>
      <w:pPr>
        <w:ind w:left="3600" w:hanging="360"/>
      </w:pPr>
    </w:lvl>
    <w:lvl w:ilvl="5" w:tplc="F18AD8C6" w:tentative="1">
      <w:start w:val="1"/>
      <w:numFmt w:val="lowerRoman"/>
      <w:lvlText w:val="%6."/>
      <w:lvlJc w:val="right"/>
      <w:pPr>
        <w:ind w:left="4320" w:hanging="180"/>
      </w:pPr>
    </w:lvl>
    <w:lvl w:ilvl="6" w:tplc="AE6CEFA0" w:tentative="1">
      <w:start w:val="1"/>
      <w:numFmt w:val="decimal"/>
      <w:lvlText w:val="%7."/>
      <w:lvlJc w:val="left"/>
      <w:pPr>
        <w:ind w:left="5040" w:hanging="360"/>
      </w:pPr>
    </w:lvl>
    <w:lvl w:ilvl="7" w:tplc="51220F98" w:tentative="1">
      <w:start w:val="1"/>
      <w:numFmt w:val="lowerLetter"/>
      <w:lvlText w:val="%8."/>
      <w:lvlJc w:val="left"/>
      <w:pPr>
        <w:ind w:left="5760" w:hanging="360"/>
      </w:pPr>
    </w:lvl>
    <w:lvl w:ilvl="8" w:tplc="A79453EC" w:tentative="1">
      <w:start w:val="1"/>
      <w:numFmt w:val="lowerRoman"/>
      <w:lvlText w:val="%9."/>
      <w:lvlJc w:val="right"/>
      <w:pPr>
        <w:ind w:left="6480" w:hanging="180"/>
      </w:pPr>
    </w:lvl>
  </w:abstractNum>
  <w:abstractNum w:abstractNumId="2" w15:restartNumberingAfterBreak="0">
    <w:nsid w:val="435713C0"/>
    <w:multiLevelType w:val="hybridMultilevel"/>
    <w:tmpl w:val="D9A64BEA"/>
    <w:lvl w:ilvl="0" w:tplc="D32CF03C">
      <w:start w:val="1"/>
      <w:numFmt w:val="lowerLetter"/>
      <w:lvlText w:val="%1)"/>
      <w:lvlJc w:val="left"/>
      <w:pPr>
        <w:ind w:left="915" w:hanging="360"/>
      </w:pPr>
    </w:lvl>
    <w:lvl w:ilvl="1" w:tplc="B4ACE196" w:tentative="1">
      <w:start w:val="1"/>
      <w:numFmt w:val="lowerLetter"/>
      <w:lvlText w:val="%2."/>
      <w:lvlJc w:val="left"/>
      <w:pPr>
        <w:ind w:left="1635" w:hanging="360"/>
      </w:pPr>
    </w:lvl>
    <w:lvl w:ilvl="2" w:tplc="BBDCA0C8" w:tentative="1">
      <w:start w:val="1"/>
      <w:numFmt w:val="lowerRoman"/>
      <w:lvlText w:val="%3."/>
      <w:lvlJc w:val="right"/>
      <w:pPr>
        <w:ind w:left="2355" w:hanging="180"/>
      </w:pPr>
    </w:lvl>
    <w:lvl w:ilvl="3" w:tplc="888C0480" w:tentative="1">
      <w:start w:val="1"/>
      <w:numFmt w:val="decimal"/>
      <w:lvlText w:val="%4."/>
      <w:lvlJc w:val="left"/>
      <w:pPr>
        <w:ind w:left="3075" w:hanging="360"/>
      </w:pPr>
    </w:lvl>
    <w:lvl w:ilvl="4" w:tplc="0908F6B6" w:tentative="1">
      <w:start w:val="1"/>
      <w:numFmt w:val="lowerLetter"/>
      <w:lvlText w:val="%5."/>
      <w:lvlJc w:val="left"/>
      <w:pPr>
        <w:ind w:left="3795" w:hanging="360"/>
      </w:pPr>
    </w:lvl>
    <w:lvl w:ilvl="5" w:tplc="6C8A5D82" w:tentative="1">
      <w:start w:val="1"/>
      <w:numFmt w:val="lowerRoman"/>
      <w:lvlText w:val="%6."/>
      <w:lvlJc w:val="right"/>
      <w:pPr>
        <w:ind w:left="4515" w:hanging="180"/>
      </w:pPr>
    </w:lvl>
    <w:lvl w:ilvl="6" w:tplc="9D881A74" w:tentative="1">
      <w:start w:val="1"/>
      <w:numFmt w:val="decimal"/>
      <w:lvlText w:val="%7."/>
      <w:lvlJc w:val="left"/>
      <w:pPr>
        <w:ind w:left="5235" w:hanging="360"/>
      </w:pPr>
    </w:lvl>
    <w:lvl w:ilvl="7" w:tplc="50089DFA" w:tentative="1">
      <w:start w:val="1"/>
      <w:numFmt w:val="lowerLetter"/>
      <w:lvlText w:val="%8."/>
      <w:lvlJc w:val="left"/>
      <w:pPr>
        <w:ind w:left="5955" w:hanging="360"/>
      </w:pPr>
    </w:lvl>
    <w:lvl w:ilvl="8" w:tplc="2FE6F70C" w:tentative="1">
      <w:start w:val="1"/>
      <w:numFmt w:val="lowerRoman"/>
      <w:lvlText w:val="%9."/>
      <w:lvlJc w:val="right"/>
      <w:pPr>
        <w:ind w:left="6675" w:hanging="180"/>
      </w:pPr>
    </w:lvl>
  </w:abstractNum>
  <w:abstractNum w:abstractNumId="3" w15:restartNumberingAfterBreak="0">
    <w:nsid w:val="5A605550"/>
    <w:multiLevelType w:val="hybridMultilevel"/>
    <w:tmpl w:val="594C3488"/>
    <w:lvl w:ilvl="0" w:tplc="4C34D81C">
      <w:start w:val="1"/>
      <w:numFmt w:val="lowerLetter"/>
      <w:lvlText w:val="%1."/>
      <w:lvlJc w:val="left"/>
      <w:pPr>
        <w:ind w:left="720" w:hanging="360"/>
      </w:pPr>
      <w:rPr>
        <w:rFonts w:hint="default"/>
      </w:rPr>
    </w:lvl>
    <w:lvl w:ilvl="1" w:tplc="4F34DB2E" w:tentative="1">
      <w:start w:val="1"/>
      <w:numFmt w:val="lowerLetter"/>
      <w:lvlText w:val="%2."/>
      <w:lvlJc w:val="left"/>
      <w:pPr>
        <w:ind w:left="1440" w:hanging="360"/>
      </w:pPr>
    </w:lvl>
    <w:lvl w:ilvl="2" w:tplc="F2A2F756" w:tentative="1">
      <w:start w:val="1"/>
      <w:numFmt w:val="lowerRoman"/>
      <w:lvlText w:val="%3."/>
      <w:lvlJc w:val="right"/>
      <w:pPr>
        <w:ind w:left="2160" w:hanging="180"/>
      </w:pPr>
    </w:lvl>
    <w:lvl w:ilvl="3" w:tplc="4680199E" w:tentative="1">
      <w:start w:val="1"/>
      <w:numFmt w:val="decimal"/>
      <w:lvlText w:val="%4."/>
      <w:lvlJc w:val="left"/>
      <w:pPr>
        <w:ind w:left="2880" w:hanging="360"/>
      </w:pPr>
    </w:lvl>
    <w:lvl w:ilvl="4" w:tplc="0D5E4626" w:tentative="1">
      <w:start w:val="1"/>
      <w:numFmt w:val="lowerLetter"/>
      <w:lvlText w:val="%5."/>
      <w:lvlJc w:val="left"/>
      <w:pPr>
        <w:ind w:left="3600" w:hanging="360"/>
      </w:pPr>
    </w:lvl>
    <w:lvl w:ilvl="5" w:tplc="87569056" w:tentative="1">
      <w:start w:val="1"/>
      <w:numFmt w:val="lowerRoman"/>
      <w:lvlText w:val="%6."/>
      <w:lvlJc w:val="right"/>
      <w:pPr>
        <w:ind w:left="4320" w:hanging="180"/>
      </w:pPr>
    </w:lvl>
    <w:lvl w:ilvl="6" w:tplc="C4547DE0" w:tentative="1">
      <w:start w:val="1"/>
      <w:numFmt w:val="decimal"/>
      <w:lvlText w:val="%7."/>
      <w:lvlJc w:val="left"/>
      <w:pPr>
        <w:ind w:left="5040" w:hanging="360"/>
      </w:pPr>
    </w:lvl>
    <w:lvl w:ilvl="7" w:tplc="7B8C4302" w:tentative="1">
      <w:start w:val="1"/>
      <w:numFmt w:val="lowerLetter"/>
      <w:lvlText w:val="%8."/>
      <w:lvlJc w:val="left"/>
      <w:pPr>
        <w:ind w:left="5760" w:hanging="360"/>
      </w:pPr>
    </w:lvl>
    <w:lvl w:ilvl="8" w:tplc="33A47132" w:tentative="1">
      <w:start w:val="1"/>
      <w:numFmt w:val="lowerRoman"/>
      <w:lvlText w:val="%9."/>
      <w:lvlJc w:val="right"/>
      <w:pPr>
        <w:ind w:left="6480" w:hanging="180"/>
      </w:pPr>
    </w:lvl>
  </w:abstractNum>
  <w:abstractNum w:abstractNumId="4" w15:restartNumberingAfterBreak="0">
    <w:nsid w:val="74A81609"/>
    <w:multiLevelType w:val="hybridMultilevel"/>
    <w:tmpl w:val="65E8FF90"/>
    <w:lvl w:ilvl="0" w:tplc="8A5EA39A">
      <w:start w:val="1"/>
      <w:numFmt w:val="decimal"/>
      <w:lvlText w:val="%1."/>
      <w:lvlJc w:val="left"/>
      <w:pPr>
        <w:ind w:left="720" w:hanging="360"/>
      </w:pPr>
      <w:rPr>
        <w:b w:val="0"/>
      </w:rPr>
    </w:lvl>
    <w:lvl w:ilvl="1" w:tplc="CE2C1B70" w:tentative="1">
      <w:start w:val="1"/>
      <w:numFmt w:val="lowerLetter"/>
      <w:lvlText w:val="%2."/>
      <w:lvlJc w:val="left"/>
      <w:pPr>
        <w:ind w:left="1440" w:hanging="360"/>
      </w:pPr>
    </w:lvl>
    <w:lvl w:ilvl="2" w:tplc="1C962DE6" w:tentative="1">
      <w:start w:val="1"/>
      <w:numFmt w:val="lowerRoman"/>
      <w:lvlText w:val="%3."/>
      <w:lvlJc w:val="right"/>
      <w:pPr>
        <w:ind w:left="2160" w:hanging="180"/>
      </w:pPr>
    </w:lvl>
    <w:lvl w:ilvl="3" w:tplc="1B609EB6" w:tentative="1">
      <w:start w:val="1"/>
      <w:numFmt w:val="decimal"/>
      <w:lvlText w:val="%4."/>
      <w:lvlJc w:val="left"/>
      <w:pPr>
        <w:ind w:left="2880" w:hanging="360"/>
      </w:pPr>
    </w:lvl>
    <w:lvl w:ilvl="4" w:tplc="1562CAE0" w:tentative="1">
      <w:start w:val="1"/>
      <w:numFmt w:val="lowerLetter"/>
      <w:lvlText w:val="%5."/>
      <w:lvlJc w:val="left"/>
      <w:pPr>
        <w:ind w:left="3600" w:hanging="360"/>
      </w:pPr>
    </w:lvl>
    <w:lvl w:ilvl="5" w:tplc="6F5C7950" w:tentative="1">
      <w:start w:val="1"/>
      <w:numFmt w:val="lowerRoman"/>
      <w:lvlText w:val="%6."/>
      <w:lvlJc w:val="right"/>
      <w:pPr>
        <w:ind w:left="4320" w:hanging="180"/>
      </w:pPr>
    </w:lvl>
    <w:lvl w:ilvl="6" w:tplc="6862EF04" w:tentative="1">
      <w:start w:val="1"/>
      <w:numFmt w:val="decimal"/>
      <w:lvlText w:val="%7."/>
      <w:lvlJc w:val="left"/>
      <w:pPr>
        <w:ind w:left="5040" w:hanging="360"/>
      </w:pPr>
    </w:lvl>
    <w:lvl w:ilvl="7" w:tplc="09209242" w:tentative="1">
      <w:start w:val="1"/>
      <w:numFmt w:val="lowerLetter"/>
      <w:lvlText w:val="%8."/>
      <w:lvlJc w:val="left"/>
      <w:pPr>
        <w:ind w:left="5760" w:hanging="360"/>
      </w:pPr>
    </w:lvl>
    <w:lvl w:ilvl="8" w:tplc="6CB6E2E2"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274"/>
    <w:rsid w:val="008F52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C40E3BD"/>
  <w15:docId w15:val="{17AE84D9-08CF-4250-A8FA-A2038ABC6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515"/>
    <w:rPr>
      <w:rFonts w:ascii="Times New Roman" w:hAnsi="Times New Roman"/>
      <w:sz w:val="24"/>
    </w:rPr>
  </w:style>
  <w:style w:type="paragraph" w:styleId="Heading1">
    <w:name w:val="heading 1"/>
    <w:basedOn w:val="Normal"/>
    <w:next w:val="Normal"/>
    <w:link w:val="Heading1Char"/>
    <w:uiPriority w:val="9"/>
    <w:qFormat/>
    <w:rsid w:val="00C92515"/>
    <w:pPr>
      <w:keepNext/>
      <w:keepLines/>
      <w:spacing w:before="240" w:after="0"/>
      <w:outlineLvl w:val="0"/>
    </w:pPr>
    <w:rPr>
      <w:rFonts w:ascii="Calibri" w:eastAsiaTheme="majorEastAsia" w:hAnsi="Calibri" w:cstheme="majorBidi"/>
      <w:b/>
      <w:sz w:val="36"/>
      <w:szCs w:val="32"/>
    </w:rPr>
  </w:style>
  <w:style w:type="paragraph" w:styleId="Heading2">
    <w:name w:val="heading 2"/>
    <w:basedOn w:val="Normal"/>
    <w:next w:val="Normal"/>
    <w:link w:val="Heading2Char"/>
    <w:uiPriority w:val="9"/>
    <w:unhideWhenUsed/>
    <w:qFormat/>
    <w:rsid w:val="00C92515"/>
    <w:pPr>
      <w:keepNext/>
      <w:keepLines/>
      <w:spacing w:before="40" w:after="0"/>
      <w:outlineLvl w:val="1"/>
    </w:pPr>
    <w:rPr>
      <w:rFonts w:eastAsiaTheme="majorEastAsia" w:cstheme="majorBidi"/>
      <w:b/>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92515"/>
    <w:pPr>
      <w:pBdr>
        <w:bottom w:val="single" w:sz="4" w:space="1" w:color="auto"/>
      </w:pBdr>
      <w:spacing w:after="0" w:line="240" w:lineRule="auto"/>
      <w:contextualSpacing/>
    </w:pPr>
    <w:rPr>
      <w:rFonts w:ascii="Calibri" w:eastAsiaTheme="majorEastAsia" w:hAnsi="Calibri" w:cstheme="majorBidi"/>
      <w:b/>
      <w:spacing w:val="-10"/>
      <w:kern w:val="28"/>
      <w:sz w:val="48"/>
      <w:szCs w:val="56"/>
    </w:rPr>
  </w:style>
  <w:style w:type="character" w:customStyle="1" w:styleId="TitleChar">
    <w:name w:val="Title Char"/>
    <w:basedOn w:val="DefaultParagraphFont"/>
    <w:link w:val="Title"/>
    <w:uiPriority w:val="10"/>
    <w:rsid w:val="00C92515"/>
    <w:rPr>
      <w:rFonts w:ascii="Calibri" w:eastAsiaTheme="majorEastAsia" w:hAnsi="Calibri" w:cstheme="majorBidi"/>
      <w:b/>
      <w:spacing w:val="-10"/>
      <w:kern w:val="28"/>
      <w:sz w:val="48"/>
      <w:szCs w:val="56"/>
    </w:rPr>
  </w:style>
  <w:style w:type="character" w:customStyle="1" w:styleId="Heading1Char">
    <w:name w:val="Heading 1 Char"/>
    <w:basedOn w:val="DefaultParagraphFont"/>
    <w:link w:val="Heading1"/>
    <w:uiPriority w:val="9"/>
    <w:rsid w:val="00C92515"/>
    <w:rPr>
      <w:rFonts w:ascii="Calibri" w:eastAsiaTheme="majorEastAsia" w:hAnsi="Calibri" w:cstheme="majorBidi"/>
      <w:b/>
      <w:sz w:val="36"/>
      <w:szCs w:val="32"/>
    </w:rPr>
  </w:style>
  <w:style w:type="character" w:customStyle="1" w:styleId="Heading2Char">
    <w:name w:val="Heading 2 Char"/>
    <w:basedOn w:val="DefaultParagraphFont"/>
    <w:link w:val="Heading2"/>
    <w:uiPriority w:val="9"/>
    <w:rsid w:val="00C92515"/>
    <w:rPr>
      <w:rFonts w:ascii="Times New Roman" w:eastAsiaTheme="majorEastAsia" w:hAnsi="Times New Roman" w:cstheme="majorBidi"/>
      <w:b/>
      <w:sz w:val="28"/>
      <w:szCs w:val="26"/>
    </w:rPr>
  </w:style>
  <w:style w:type="paragraph" w:styleId="NoSpacing">
    <w:name w:val="No Spacing"/>
    <w:uiPriority w:val="1"/>
    <w:qFormat/>
    <w:rsid w:val="00C92515"/>
    <w:pPr>
      <w:spacing w:after="0" w:line="240" w:lineRule="auto"/>
    </w:pPr>
    <w:rPr>
      <w:rFonts w:ascii="Times New Roman" w:hAnsi="Times New Roman"/>
      <w:sz w:val="24"/>
    </w:rPr>
  </w:style>
  <w:style w:type="paragraph" w:styleId="ListParagraph">
    <w:name w:val="List Paragraph"/>
    <w:basedOn w:val="Normal"/>
    <w:link w:val="ListParagraphChar"/>
    <w:uiPriority w:val="34"/>
    <w:qFormat/>
    <w:rsid w:val="00473A06"/>
    <w:pPr>
      <w:ind w:left="720"/>
      <w:contextualSpacing/>
    </w:pPr>
  </w:style>
  <w:style w:type="paragraph" w:customStyle="1" w:styleId="DocID">
    <w:name w:val="DocID"/>
    <w:basedOn w:val="Footer"/>
    <w:next w:val="Footer"/>
    <w:link w:val="DocIDChar"/>
    <w:rsid w:val="00C24671"/>
    <w:pPr>
      <w:tabs>
        <w:tab w:val="clear" w:pos="4680"/>
        <w:tab w:val="clear" w:pos="9360"/>
      </w:tabs>
    </w:pPr>
    <w:rPr>
      <w:rFonts w:eastAsia="Times New Roman" w:cs="Times New Roman"/>
      <w:sz w:val="18"/>
      <w:szCs w:val="20"/>
    </w:rPr>
  </w:style>
  <w:style w:type="character" w:customStyle="1" w:styleId="ListParagraphChar">
    <w:name w:val="List Paragraph Char"/>
    <w:basedOn w:val="DefaultParagraphFont"/>
    <w:link w:val="ListParagraph"/>
    <w:uiPriority w:val="34"/>
    <w:rsid w:val="00C24671"/>
    <w:rPr>
      <w:rFonts w:ascii="Times New Roman" w:hAnsi="Times New Roman"/>
      <w:sz w:val="24"/>
    </w:rPr>
  </w:style>
  <w:style w:type="character" w:customStyle="1" w:styleId="DocIDChar">
    <w:name w:val="DocID Char"/>
    <w:basedOn w:val="ListParagraphChar"/>
    <w:link w:val="DocID"/>
    <w:rsid w:val="00C24671"/>
    <w:rPr>
      <w:rFonts w:ascii="Times New Roman" w:eastAsia="Times New Roman" w:hAnsi="Times New Roman" w:cs="Times New Roman"/>
      <w:sz w:val="18"/>
      <w:szCs w:val="20"/>
      <w:lang w:val="en-US" w:eastAsia="en-US"/>
    </w:rPr>
  </w:style>
  <w:style w:type="paragraph" w:styleId="Footer">
    <w:name w:val="footer"/>
    <w:basedOn w:val="Normal"/>
    <w:link w:val="FooterChar"/>
    <w:uiPriority w:val="99"/>
    <w:unhideWhenUsed/>
    <w:rsid w:val="00C246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4671"/>
    <w:rPr>
      <w:rFonts w:ascii="Times New Roman" w:hAnsi="Times New Roman"/>
      <w:sz w:val="24"/>
    </w:rPr>
  </w:style>
  <w:style w:type="paragraph" w:styleId="Header">
    <w:name w:val="header"/>
    <w:basedOn w:val="Normal"/>
    <w:link w:val="HeaderChar"/>
    <w:uiPriority w:val="99"/>
    <w:unhideWhenUsed/>
    <w:rsid w:val="00C246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4671"/>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owes.com/pd/Whitehall-Black-Silver-Aluminum-Address-Plaque/50078618" TargetMode="External"/><Relationship Id="rId18" Type="http://schemas.openxmlformats.org/officeDocument/2006/relationships/image" Target="media/image7.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s://www.lowes.com/pd/Whitehall-Aluminum-Address-Plaque/50078622"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owes.com/pd/Whitehall-6-in-H-x-12-in-W-Black-Silver-Aluminum-Address-Plaque/50201077"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lowes.com/pd/Whitehall-6-in-H-x-12-in-W-Bronze-Gold-Aluminum-Address-Plaque/50201081" TargetMode="External"/><Relationship Id="rId23"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hyperlink" Target="https://www.homedepot.com/p/Whitehall-Products-Richmond-Standard-Rectangular-Black-Gold-Wall-1-Line-Vertical-Address-Plaque-3007BG/203471758"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jpeg"/><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p r o p e r t i e s   x m l n s = " h t t p : / / w w w . i m a n a g e . c o m / w o r k / x m l s c h e m a " >  
     < d o c u m e n t i d > i M a n a g e ! 3 4 9 2 8 5 6 . 1 < / d o c u m e n t i d >  
     < s e n d e r i d > N R A F A T I < / s e n d e r i d >  
     < s e n d e r e m a i l > N R A F A T I @ L E R C H E A R L Y . C O M < / s e n d e r e m a i l >  
     < l a s t m o d i f i e d > 2 0 1 9 - 1 1 - 2 5 T 1 2 : 3 9 : 0 0 . 0 0 0 0 0 0 0 - 0 5 : 0 0 < / l a s t m o d i f i e d >  
     < d a t a b a s e > i M a n a g e < / d a t a b a s e >  
 < / p r o p e r t i e s > 
</file>

<file path=customXml/itemProps1.xml><?xml version="1.0" encoding="utf-8"?>
<ds:datastoreItem xmlns:ds="http://schemas.openxmlformats.org/officeDocument/2006/customXml" ds:itemID="{17DCF953-3C5C-4A9C-B809-BC6A3760FA8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601</Words>
  <Characters>3432</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 Lanier</dc:creator>
  <cp:lastModifiedBy>Brenda Lanier</cp:lastModifiedBy>
  <cp:revision>2</cp:revision>
  <dcterms:created xsi:type="dcterms:W3CDTF">2020-01-23T18:08:00Z</dcterms:created>
  <dcterms:modified xsi:type="dcterms:W3CDTF">2020-01-23T18:08:00Z</dcterms:modified>
</cp:coreProperties>
</file>